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F1" w:rsidRPr="005F12F1" w:rsidRDefault="005F12F1" w:rsidP="005F12F1">
      <w:pPr>
        <w:widowControl/>
        <w:shd w:val="clear" w:color="auto" w:fill="FFFFFF"/>
        <w:spacing w:line="588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5"/>
          <w:szCs w:val="35"/>
        </w:rPr>
      </w:pPr>
      <w:r w:rsidRPr="005F12F1">
        <w:rPr>
          <w:rFonts w:ascii="微软雅黑" w:eastAsia="微软雅黑" w:hAnsi="微软雅黑" w:cs="宋体" w:hint="eastAsia"/>
          <w:b/>
          <w:bCs/>
          <w:color w:val="000000"/>
          <w:kern w:val="0"/>
          <w:sz w:val="35"/>
          <w:szCs w:val="35"/>
        </w:rPr>
        <w:t>关于确认参与教师实践流动站试点建设单位的通知</w:t>
      </w:r>
    </w:p>
    <w:p w:rsidR="0064728E" w:rsidRDefault="0064728E" w:rsidP="0064728E">
      <w:pPr>
        <w:widowControl/>
        <w:shd w:val="clear" w:color="auto" w:fill="FFFFFF"/>
        <w:spacing w:line="514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Pr="005F12F1" w:rsidRDefault="005F12F1" w:rsidP="0064728E">
      <w:pPr>
        <w:widowControl/>
        <w:shd w:val="clear" w:color="auto" w:fill="FFFFFF"/>
        <w:spacing w:line="514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F12F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各有关单位：</w:t>
      </w:r>
    </w:p>
    <w:p w:rsidR="005F12F1" w:rsidRPr="005F12F1" w:rsidRDefault="005F12F1" w:rsidP="005F12F1">
      <w:pPr>
        <w:widowControl/>
        <w:shd w:val="clear" w:color="auto" w:fill="FFFFFF"/>
        <w:spacing w:line="514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F12F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2020年12月，教师实践流动站试点项目秘书处发布了《关于开展教师实践流动站试点建设单位征集工作的通知》。征集期间我们共收到131个申报主体，共计216个单位的建站申请，经组织相关领域专家按照《教师实践流动站试点建设评审办法（试行）》对申请建站单位进行评审，确定首批89个申报主体单位参与教师实践流动站流试点建设培育工作。</w:t>
      </w:r>
    </w:p>
    <w:p w:rsidR="005F12F1" w:rsidRPr="005F12F1" w:rsidRDefault="005F12F1" w:rsidP="005F12F1">
      <w:pPr>
        <w:widowControl/>
        <w:shd w:val="clear" w:color="auto" w:fill="FFFFFF"/>
        <w:spacing w:line="514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F12F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特此通知。</w:t>
      </w:r>
    </w:p>
    <w:p w:rsidR="005F12F1" w:rsidRPr="005F12F1" w:rsidRDefault="005F12F1" w:rsidP="005F12F1">
      <w:pPr>
        <w:widowControl/>
        <w:shd w:val="clear" w:color="auto" w:fill="FFFFFF"/>
        <w:spacing w:line="514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Pr="005F12F1" w:rsidRDefault="005F12F1" w:rsidP="005F12F1">
      <w:pPr>
        <w:widowControl/>
        <w:shd w:val="clear" w:color="auto" w:fill="FFFFFF"/>
        <w:spacing w:line="514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P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F12F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 教师实践流动站试点项目秘书处</w:t>
      </w:r>
    </w:p>
    <w:p w:rsid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F12F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                     2021年4月12日</w:t>
      </w:r>
    </w:p>
    <w:p w:rsid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F12F1" w:rsidRDefault="005F12F1" w:rsidP="00245A09">
      <w:pPr>
        <w:widowControl/>
        <w:shd w:val="clear" w:color="auto" w:fill="FFFFFF"/>
        <w:spacing w:line="514" w:lineRule="atLeast"/>
        <w:ind w:right="160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5F12F1" w:rsidRDefault="005F12F1" w:rsidP="005F12F1">
      <w:pPr>
        <w:widowControl/>
        <w:shd w:val="clear" w:color="auto" w:fill="FFFFFF"/>
        <w:spacing w:line="514" w:lineRule="atLeast"/>
        <w:ind w:right="160"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F12F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首批国家教师实践流动试点建设单位名单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673"/>
        <w:gridCol w:w="2976"/>
        <w:gridCol w:w="3261"/>
        <w:gridCol w:w="1699"/>
      </w:tblGrid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F12F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F12F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招生</w:t>
            </w:r>
          </w:p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F12F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F12F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牵头建站单位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F12F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联合建站单位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F12F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专业领域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北京电子科技职业学院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北京亦庄国际生物医药科技有限公司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生物工程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北京奔驰汽车有限公司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神州高铁技术股份有限公司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铁路运输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北京市商业学校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北京祥龙博瑞汽车服务（集团）有限公司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金龄健康产业投资（山东）有限公司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康养服务与管理、思政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洲际酒店集团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酒店管理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山东省产品质量检验研究院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食品冷链品控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天元建设集团有限公司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土木建筑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山东至信信息技术有限公司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电子信息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烟台胜信数字科技股份有限公司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数字化设计与智能制造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济南二机床集团有限公司 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机电一体化技术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北京京东尚科信息技术有限公司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秦皇岛职业技术学院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物联网应用技术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软通动力信息技术(集团）有限公司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福建信息职业技术学院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软件与信息技术服务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重庆永川高新区大数据软件产业园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园区联合流动站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联想（北京）限公司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南京高等职业技术学校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1018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三六零安全科技股份有限公司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南宁职业技术学院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网络空间安全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1019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中国电子系统技术有限公司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重庆城市职业学院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数据科学与大数据技术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长春科技学院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吉林省东鳌鹿业集团有限公司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农副产品加工与中医制药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鸿合科技股份有限公司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教育信息化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广州视睿电子科技有限公司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平度市职业中等专业学校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教育信息化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国富瑞数据系统有限公司 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大数据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新兴际华科技发展有限公司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应急与安全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河南省商务中等职业学校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郑州宇通集团有限公司、郑州鑫诺汽车服务有限公司、河南省新能源汽车产教融合专业联盟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新能源汽车工程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北京全路通信信号研究设计院集团有限公司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湖南铁道职业技术学院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通信信号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河南交通职业技术学院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清华大学苏州汽车研究院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智能网联汽车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2028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北京京东乾石科技有限公司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北京劳动保障职业学院、河南工业职业技术学院、湖北城市建设职业技术学院、南京交通职业技术学院、青岛职业技术学院、山西工程科技职业大学、顺德职业技术学</w:t>
            </w: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院、湖北三峡职业技术学院、武汉纺织大学外经贸学院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物流管理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2029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江苏凤凰职业教育图书有限公司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2030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深圳中诺思科技股份有限公司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昆明市官渡区职业高级中学、豫章师范学院、陕西铁路工程职业技术学院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2032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武汉船舶职业技术学院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杭州百世网络技术有限公司湖北分公司、武汉近邻宝科技有限公司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2033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福建船政交通职业学院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盛丰物流集团有限公司、盛辉物流集团有限公司、福建领航国际物流有限公司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2034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九江职业技术学院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上海商汤智能科技有限公司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大数据与人工智能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江西京邦达供应链管理有限公司、顺丰速运集团（上海）速运有限公司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2035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天津扬天科技有限公司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工业机器人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北京钢铁侠科技有限公司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桂林理工大学、山西机电职业技术学院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2038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佛山市金和汇投资有限公司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恒大酒店集团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酒店与旅游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2040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安徽省汽车工业学校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合肥荣事达电子电器集团有限公司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智能家居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2041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安徽工程大学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芜湖安普机器人产业技术研究院有限公司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机器人与智能制造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2042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山东力创科技股份有限公司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智能装备制造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2043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黑龙江农垦科技职业学院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哈尔滨工业大学（威海）、哈尔滨工大天才智能科技有限公司、山东天谕国际教育发展有限公司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2044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芜湖职业技术学院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埃夫特智能装备股份有限公司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机电一体化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2046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南京信息职业技术学院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新华三技术有限公司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常州信息职业技术学院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江苏徐工信息技术股份有限公司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2048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河北机电职业技术学院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武汉华中数控股份有限公司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南京中兴信雅达信息科技有限公司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人工智能（5G）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安徽交通职业技术学院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徐州徐工挖掘机械有限公司、安徽中建机械科技有限责任公司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2051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海南职业技术学院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罗牛山集团有限公司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生态循环农业、现代商贸流通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海南省交通学校、海南奥创企业管理集团、海南合群汽车销售有限公司、海南省充电产业投资有限公司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新能源汽车工程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2053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西安铁路职业技术学院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西咸新区轨道交通投资建设有限公司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城市轨道交通技术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中铁武汉电气化局集团有限公司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铁道供电技术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2056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双元职教（北京）科技有限公司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工业互联网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2057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北京长城系统科技有限公司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2059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成都职业技术学院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上海曼恒数字技术股份有限公司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虚拟现实技术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2060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北京人民在线网络有限公司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2061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安徽工业</w:t>
            </w:r>
            <w:r w:rsidRPr="005F12F1">
              <w:rPr>
                <w:rFonts w:ascii="Courier New" w:eastAsia="仿宋_GB2312" w:hAnsi="Courier New" w:cs="宋体"/>
                <w:color w:val="000000"/>
                <w:kern w:val="0"/>
                <w:szCs w:val="21"/>
              </w:rPr>
              <w:t>经济</w:t>
            </w: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合肥京东方光电科技有限公司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电子自动化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深圳市讯方技术股份有限公司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2063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泰山学院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山东全通网融科技有限公司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2064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北京中教双元科技集团有限公司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新闻传播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2065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厦门城市职业学院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泉州华中科技大学智能制造研究院、泉州华数机器人有限公司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南京五十五所技术开发有限公司、国基北盛（南京）科技发展有限公司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云计算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中汽研软件测评（天津）有限公司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汽车信息安全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2069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重庆工商职业学院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南京五十五所技术开发有限公司、国基北盛（南京）科技发展有限公司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物联网应用技术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2070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温州科技职业学院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浙江一鸣食品股份有限公司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食品生产与检验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浙江永辉超市有限公司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2072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北京首钢建设集团曹妃甸分公司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曹妃甸职业技术学院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机电设备维修与管理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2073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深信服科技股份有限公司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网络安全与云计算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2075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神州高铁技术股份有限公司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石家庄铁路职业技术学院、吉林铁道职业技术学院、武汉铁路职业技术学院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轨道交通智能控制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2077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深圳市优必选科技股份有限公司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智能机器人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北京润尼尔网络技术有限公司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虚拟现实技术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2082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重庆电子工程职业学院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重庆鲁班机器人技术研究院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智能机器人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2083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枣庄学院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深兰自动驾驶研究院（山东）有限公司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人工智能大数据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2084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北京和绪科技有限公司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智能与新能源汽车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2085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山东天瑞重工有限公司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电气自动化技术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2086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天津职业大学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曙光信息产业股份有限公司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2087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嘉兴职业技术学院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新凤鸣集团股份有限公司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工业互联网软件技术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2088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北京培黎职业学院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曙光信息产业（北京）有限公司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大数据与人工智能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2090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天津理工大学中环信息学院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天津光电安辰信息技术股份有限公司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2092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杭州科技职业技术学院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浙大网新系统工程有限公司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物联网人工智能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2093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天津渤海职业技术学院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天津博诺机器人技术有限公司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2095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浙江工贸职业技术学院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浙江创意园文化传播有限公司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创意设计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奔腾激光（温州）有限公司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光电制造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2096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桂林电子科技大学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东风柳州汽车有限公司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2097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湖南汽车工程职业学院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中车时代电动汽车股份有限公司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新能源与智能网联汽车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2099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湖南科技职业学院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湖北美和易思教育科技有限公司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2101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湖南铁道职业技术学院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苏州博众机器人有限公司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人工智能·智能制造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2106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内蒙古农业大学职业学院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元泰丰（包头）生物科技有限公司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智慧农业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00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72" w:type="pct"/>
            <w:shd w:val="clear" w:color="000000" w:fill="FFFF00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1646" w:type="pct"/>
            <w:shd w:val="clear" w:color="000000" w:fill="FFFF00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长春职业技术学院</w:t>
            </w:r>
          </w:p>
        </w:tc>
        <w:tc>
          <w:tcPr>
            <w:tcW w:w="1804" w:type="pct"/>
            <w:shd w:val="clear" w:color="000000" w:fill="FFFF00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一汽解放汽车有限公司、吉林省通用机械（集团）有限责任公司</w:t>
            </w:r>
            <w:r w:rsidR="007806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40" w:type="pct"/>
            <w:shd w:val="clear" w:color="000000" w:fill="FFFF00"/>
            <w:vAlign w:val="center"/>
            <w:hideMark/>
          </w:tcPr>
          <w:p w:rsidR="005F12F1" w:rsidRPr="005F12F1" w:rsidRDefault="005F12F1" w:rsidP="0078062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</w:t>
            </w:r>
            <w:r w:rsidR="007806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控制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2110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安徽电子信息职业技术学院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科大讯飞股份有限公司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新一代信息技术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2111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山西吉利汽车部件有限公司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新能源汽车工程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2112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中国工商银行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金融管理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2115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北京信息职业技术学院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国富瑞数据系统有限公司、北京金山云网络技术有限公司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电子信息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2117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北京汉旗国际教育科技有限公司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计算机、5G人工智能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2118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深圳市巨龙科教网络有限公司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校园安全信息化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2119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上海企想信息技术有限公司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AIOT智能物联网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2120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河北能源职业技术学院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开滦（集团）有限责任公司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先进装备制造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2122</w:t>
            </w:r>
          </w:p>
        </w:tc>
        <w:tc>
          <w:tcPr>
            <w:tcW w:w="1646" w:type="pct"/>
            <w:vMerge w:val="restar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重庆三峡医药高等专科学校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重庆迪安医学检验中心有限公司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6" w:type="pct"/>
            <w:vMerge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重庆大学附属三峡医院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2126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天津博诺智创机器人技术有限公司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天津职业技术师范大学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智能制造新一代信息技术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2127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广州科技贸易职业学院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广州数控设备有限公司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2128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黄河水利职业技术学院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河南中联重科智能农机有限责任公司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智能制造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2129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江西信息应用职业技术学院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紫光集团新华三技术有限公司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软件与人工智能</w:t>
            </w:r>
          </w:p>
        </w:tc>
      </w:tr>
      <w:tr w:rsidR="005F12F1" w:rsidRPr="005F12F1" w:rsidTr="005F12F1">
        <w:trPr>
          <w:trHeight w:val="340"/>
        </w:trPr>
        <w:tc>
          <w:tcPr>
            <w:tcW w:w="237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72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2130</w:t>
            </w:r>
          </w:p>
        </w:tc>
        <w:tc>
          <w:tcPr>
            <w:tcW w:w="1646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上海国际机场地面服务有限公司</w:t>
            </w:r>
          </w:p>
        </w:tc>
        <w:tc>
          <w:tcPr>
            <w:tcW w:w="940" w:type="pct"/>
            <w:shd w:val="clear" w:color="000000" w:fill="FFFFFF"/>
            <w:vAlign w:val="center"/>
            <w:hideMark/>
          </w:tcPr>
          <w:p w:rsidR="005F12F1" w:rsidRPr="005F12F1" w:rsidRDefault="005F12F1" w:rsidP="005F12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F12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空中乘务</w:t>
            </w:r>
          </w:p>
        </w:tc>
      </w:tr>
    </w:tbl>
    <w:p w:rsidR="005F12F1" w:rsidRPr="005F12F1" w:rsidRDefault="005F12F1" w:rsidP="005F12F1">
      <w:pPr>
        <w:widowControl/>
        <w:shd w:val="clear" w:color="auto" w:fill="FFFFFF"/>
        <w:spacing w:line="514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5F12F1" w:rsidRPr="005F12F1" w:rsidSect="00AA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42" w:rsidRDefault="00C47042" w:rsidP="005F12F1">
      <w:r>
        <w:separator/>
      </w:r>
    </w:p>
  </w:endnote>
  <w:endnote w:type="continuationSeparator" w:id="1">
    <w:p w:rsidR="00C47042" w:rsidRDefault="00C47042" w:rsidP="005F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42" w:rsidRDefault="00C47042" w:rsidP="005F12F1">
      <w:r>
        <w:separator/>
      </w:r>
    </w:p>
  </w:footnote>
  <w:footnote w:type="continuationSeparator" w:id="1">
    <w:p w:rsidR="00C47042" w:rsidRDefault="00C47042" w:rsidP="005F1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2F1"/>
    <w:rsid w:val="00245A09"/>
    <w:rsid w:val="005F12F1"/>
    <w:rsid w:val="0064728E"/>
    <w:rsid w:val="0078062A"/>
    <w:rsid w:val="00897832"/>
    <w:rsid w:val="00AA565F"/>
    <w:rsid w:val="00C4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2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2F1"/>
    <w:rPr>
      <w:sz w:val="18"/>
      <w:szCs w:val="18"/>
    </w:rPr>
  </w:style>
  <w:style w:type="paragraph" w:customStyle="1" w:styleId="vsbcontentstart">
    <w:name w:val="vsbcontent_start"/>
    <w:basedOn w:val="a"/>
    <w:rsid w:val="005F1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F1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F1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F12F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F1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EF0E-3F82-4B9A-918A-62A9CED3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679</Words>
  <Characters>3876</Characters>
  <Application>Microsoft Office Word</Application>
  <DocSecurity>0</DocSecurity>
  <Lines>32</Lines>
  <Paragraphs>9</Paragraphs>
  <ScaleCrop>false</ScaleCrop>
  <Company>china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2021-04-16T07:28:00Z</dcterms:created>
  <dcterms:modified xsi:type="dcterms:W3CDTF">2021-04-19T02:22:00Z</dcterms:modified>
</cp:coreProperties>
</file>